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val="0"/>
        <w:snapToGrid w:val="0"/>
        <w:spacing w:before="156" w:beforeLines="50" w:after="156" w:afterLines="50" w:line="560" w:lineRule="exact"/>
        <w:jc w:val="center"/>
        <w:rPr>
          <w:rFonts w:ascii="黑体" w:hAnsi="黑体" w:eastAsia="黑体"/>
          <w:b w:val="0"/>
          <w:bCs w:val="0"/>
          <w:sz w:val="28"/>
          <w:szCs w:val="32"/>
        </w:rPr>
      </w:pPr>
      <w:r>
        <w:rPr>
          <w:rFonts w:hint="eastAsia" w:ascii="黑体" w:hAnsi="黑体" w:eastAsia="黑体"/>
          <w:b w:val="0"/>
          <w:bCs w:val="0"/>
          <w:sz w:val="28"/>
          <w:szCs w:val="32"/>
        </w:rPr>
        <w:t>第</w:t>
      </w:r>
      <w:r>
        <w:rPr>
          <w:rFonts w:hint="eastAsia" w:ascii="黑体" w:hAnsi="黑体" w:eastAsia="黑体"/>
          <w:b w:val="0"/>
          <w:bCs w:val="0"/>
          <w:sz w:val="28"/>
          <w:szCs w:val="32"/>
          <w:lang w:val="en-US" w:eastAsia="zh-CN"/>
        </w:rPr>
        <w:t>十三</w:t>
      </w:r>
      <w:r>
        <w:rPr>
          <w:rFonts w:hint="eastAsia" w:ascii="黑体" w:hAnsi="黑体" w:eastAsia="黑体"/>
          <w:b w:val="0"/>
          <w:bCs w:val="0"/>
          <w:sz w:val="28"/>
          <w:szCs w:val="32"/>
        </w:rPr>
        <w:t>届（2023）</w:t>
      </w:r>
      <w:r>
        <w:rPr>
          <w:rFonts w:hint="eastAsia" w:ascii="黑体" w:hAnsi="黑体" w:eastAsia="黑体"/>
          <w:b w:val="0"/>
          <w:bCs w:val="0"/>
          <w:sz w:val="28"/>
          <w:szCs w:val="32"/>
          <w:lang w:val="en-US" w:eastAsia="zh-CN"/>
        </w:rPr>
        <w:t>中国智慧城市发展水平</w:t>
      </w:r>
      <w:r>
        <w:rPr>
          <w:rFonts w:hint="eastAsia" w:ascii="黑体" w:hAnsi="黑体" w:eastAsia="黑体"/>
          <w:b w:val="0"/>
          <w:bCs w:val="0"/>
          <w:sz w:val="28"/>
          <w:szCs w:val="32"/>
        </w:rPr>
        <w:t>优秀案例</w:t>
      </w:r>
      <w:r>
        <w:rPr>
          <w:rFonts w:hint="eastAsia" w:ascii="黑体" w:hAnsi="黑体" w:eastAsia="黑体"/>
          <w:b w:val="0"/>
          <w:bCs w:val="0"/>
          <w:sz w:val="28"/>
          <w:szCs w:val="32"/>
          <w:lang w:val="en-US" w:eastAsia="zh-Hans"/>
        </w:rPr>
        <w:t>申报材料</w:t>
      </w:r>
    </w:p>
    <w:tbl>
      <w:tblPr>
        <w:tblStyle w:val="7"/>
        <w:tblW w:w="5000" w:type="pct"/>
        <w:tblInd w:w="0" w:type="dxa"/>
        <w:tblLayout w:type="autofit"/>
        <w:tblCellMar>
          <w:top w:w="0" w:type="dxa"/>
          <w:left w:w="108" w:type="dxa"/>
          <w:bottom w:w="0" w:type="dxa"/>
          <w:right w:w="108" w:type="dxa"/>
        </w:tblCellMar>
      </w:tblPr>
      <w:tblGrid>
        <w:gridCol w:w="1579"/>
        <w:gridCol w:w="2904"/>
        <w:gridCol w:w="2144"/>
        <w:gridCol w:w="2434"/>
      </w:tblGrid>
      <w:tr>
        <w:trPr>
          <w:trHeight w:val="599" w:hRule="atLeast"/>
        </w:trPr>
        <w:tc>
          <w:tcPr>
            <w:tcW w:w="871"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rPr>
                <w:rFonts w:cs="宋体" w:asciiTheme="minorEastAsia" w:hAnsiTheme="minorEastAsia"/>
                <w:bCs/>
                <w:color w:val="000000"/>
                <w:kern w:val="0"/>
                <w:szCs w:val="20"/>
              </w:rPr>
            </w:pPr>
            <w:r>
              <w:rPr>
                <w:rFonts w:cs="宋体" w:asciiTheme="minorEastAsia" w:hAnsiTheme="minorEastAsia"/>
                <w:bCs/>
                <w:color w:val="000000"/>
                <w:kern w:val="0"/>
                <w:szCs w:val="20"/>
              </w:rPr>
              <w:t>参评案例名称</w:t>
            </w:r>
          </w:p>
        </w:tc>
        <w:tc>
          <w:tcPr>
            <w:tcW w:w="412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jc w:val="left"/>
              <w:rPr>
                <w:rFonts w:cs="宋体" w:asciiTheme="minorEastAsia" w:hAnsiTheme="minorEastAsia"/>
                <w:bCs/>
                <w:color w:val="A6A6A6" w:themeColor="background1" w:themeShade="A6"/>
                <w:kern w:val="0"/>
                <w:szCs w:val="20"/>
              </w:rPr>
            </w:pPr>
            <w:r>
              <w:rPr>
                <w:rFonts w:hint="eastAsia" w:cs="宋体" w:asciiTheme="minorEastAsia" w:hAnsiTheme="minorEastAsia"/>
                <w:bCs/>
                <w:color w:val="A6A6A6" w:themeColor="background1" w:themeShade="A6"/>
                <w:kern w:val="0"/>
                <w:sz w:val="20"/>
                <w:szCs w:val="20"/>
              </w:rPr>
              <w:t>填写评选案例详细名称</w:t>
            </w:r>
          </w:p>
        </w:tc>
      </w:tr>
      <w:tr>
        <w:trPr>
          <w:trHeight w:val="559" w:hRule="atLeast"/>
        </w:trPr>
        <w:tc>
          <w:tcPr>
            <w:tcW w:w="871"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rPr>
                <w:rFonts w:cs="宋体" w:asciiTheme="minorEastAsia" w:hAnsiTheme="minorEastAsia"/>
                <w:bCs/>
                <w:color w:val="000000"/>
                <w:kern w:val="0"/>
                <w:szCs w:val="20"/>
              </w:rPr>
            </w:pPr>
            <w:r>
              <w:rPr>
                <w:rFonts w:cs="宋体" w:asciiTheme="minorEastAsia" w:hAnsiTheme="minorEastAsia"/>
                <w:bCs/>
                <w:color w:val="000000"/>
                <w:kern w:val="0"/>
                <w:szCs w:val="20"/>
              </w:rPr>
              <w:t>参评领域</w:t>
            </w:r>
          </w:p>
        </w:tc>
        <w:tc>
          <w:tcPr>
            <w:tcW w:w="412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jc w:val="left"/>
              <w:rPr>
                <w:rFonts w:cs="宋体" w:asciiTheme="minorEastAsia" w:hAnsiTheme="minorEastAsia"/>
                <w:bCs/>
                <w:color w:val="A6A6A6" w:themeColor="background1" w:themeShade="A6"/>
                <w:kern w:val="0"/>
                <w:szCs w:val="20"/>
              </w:rPr>
            </w:pPr>
            <w:r>
              <w:rPr>
                <w:rFonts w:hint="eastAsia" w:cs="宋体" w:asciiTheme="minorEastAsia" w:hAnsiTheme="minorEastAsia"/>
                <w:bCs/>
                <w:color w:val="A6A6A6" w:themeColor="background1" w:themeShade="A6"/>
                <w:kern w:val="0"/>
                <w:sz w:val="20"/>
                <w:szCs w:val="20"/>
              </w:rPr>
              <w:t>参考评估指标名称，选择参评案例所对应的评估领域</w:t>
            </w:r>
          </w:p>
        </w:tc>
      </w:tr>
      <w:tr>
        <w:trPr>
          <w:trHeight w:val="559" w:hRule="atLeast"/>
        </w:trPr>
        <w:tc>
          <w:tcPr>
            <w:tcW w:w="871"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rPr>
                <w:rFonts w:cs="宋体" w:asciiTheme="minorEastAsia" w:hAnsiTheme="minorEastAsia"/>
                <w:bCs/>
                <w:color w:val="000000"/>
                <w:kern w:val="0"/>
                <w:szCs w:val="20"/>
              </w:rPr>
            </w:pPr>
            <w:r>
              <w:rPr>
                <w:rFonts w:cs="宋体" w:asciiTheme="minorEastAsia" w:hAnsiTheme="minorEastAsia"/>
                <w:bCs/>
                <w:color w:val="000000"/>
                <w:kern w:val="0"/>
                <w:szCs w:val="20"/>
              </w:rPr>
              <w:t>参评单位</w:t>
            </w:r>
          </w:p>
        </w:tc>
        <w:tc>
          <w:tcPr>
            <w:tcW w:w="1602"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jc w:val="left"/>
              <w:rPr>
                <w:rFonts w:hint="default" w:cs="宋体" w:asciiTheme="minorEastAsia" w:hAnsiTheme="minorEastAsia" w:eastAsiaTheme="minorEastAsia"/>
                <w:bCs/>
                <w:color w:val="000000"/>
                <w:kern w:val="0"/>
                <w:szCs w:val="20"/>
                <w:lang w:val="en-US" w:eastAsia="zh-Hans"/>
              </w:rPr>
            </w:pPr>
            <w:r>
              <w:rPr>
                <w:rFonts w:hint="eastAsia" w:cs="宋体" w:asciiTheme="minorEastAsia" w:hAnsiTheme="minorEastAsia"/>
                <w:bCs/>
                <w:color w:val="A6A6A6" w:themeColor="background1" w:themeShade="A6"/>
                <w:kern w:val="0"/>
                <w:sz w:val="20"/>
                <w:szCs w:val="20"/>
                <w:lang w:val="en-US" w:eastAsia="zh-Hans"/>
              </w:rPr>
              <w:t>单位全称</w:t>
            </w:r>
          </w:p>
        </w:tc>
        <w:tc>
          <w:tcPr>
            <w:tcW w:w="1183"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jc w:val="center"/>
              <w:rPr>
                <w:rFonts w:cs="宋体" w:asciiTheme="minorEastAsia" w:hAnsiTheme="minorEastAsia"/>
                <w:bCs/>
                <w:color w:val="000000"/>
                <w:kern w:val="0"/>
                <w:szCs w:val="20"/>
              </w:rPr>
            </w:pPr>
            <w:r>
              <w:rPr>
                <w:rFonts w:cs="宋体" w:asciiTheme="minorEastAsia" w:hAnsiTheme="minorEastAsia"/>
                <w:bCs/>
                <w:color w:val="000000"/>
                <w:kern w:val="0"/>
                <w:szCs w:val="20"/>
              </w:rPr>
              <w:t>联系人及联系方式</w:t>
            </w:r>
          </w:p>
        </w:tc>
        <w:tc>
          <w:tcPr>
            <w:tcW w:w="1343"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jc w:val="center"/>
              <w:rPr>
                <w:rFonts w:cs="宋体" w:asciiTheme="minorEastAsia" w:hAnsiTheme="minorEastAsia"/>
                <w:bCs/>
                <w:color w:val="000000"/>
                <w:kern w:val="0"/>
                <w:szCs w:val="20"/>
              </w:rPr>
            </w:pPr>
          </w:p>
        </w:tc>
      </w:tr>
      <w:tr>
        <w:trPr>
          <w:trHeight w:val="2714" w:hRule="atLeast"/>
        </w:trPr>
        <w:tc>
          <w:tcPr>
            <w:tcW w:w="871"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rPr>
                <w:rFonts w:cs="宋体" w:asciiTheme="minorEastAsia" w:hAnsiTheme="minorEastAsia"/>
                <w:bCs/>
                <w:color w:val="000000"/>
                <w:kern w:val="0"/>
                <w:szCs w:val="20"/>
              </w:rPr>
            </w:pPr>
            <w:r>
              <w:rPr>
                <w:rFonts w:hint="eastAsia" w:cs="宋体" w:asciiTheme="minorEastAsia" w:hAnsiTheme="minorEastAsia"/>
                <w:bCs/>
                <w:color w:val="000000"/>
                <w:kern w:val="0"/>
                <w:szCs w:val="20"/>
              </w:rPr>
              <w:t>一、案例概述</w:t>
            </w:r>
          </w:p>
        </w:tc>
        <w:tc>
          <w:tcPr>
            <w:tcW w:w="412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rPr>
                <w:rFonts w:cs="宋体" w:asciiTheme="minorEastAsia" w:hAnsiTheme="minorEastAsia"/>
                <w:bCs/>
                <w:color w:val="000000"/>
                <w:kern w:val="0"/>
                <w:sz w:val="20"/>
                <w:szCs w:val="20"/>
              </w:rPr>
            </w:pPr>
            <w:r>
              <w:rPr>
                <w:rFonts w:hint="eastAsia" w:cs="宋体" w:asciiTheme="minorEastAsia" w:hAnsiTheme="minorEastAsia"/>
                <w:bCs/>
                <w:color w:val="A6A6A6" w:themeColor="background1" w:themeShade="A6"/>
                <w:kern w:val="0"/>
                <w:sz w:val="20"/>
                <w:szCs w:val="20"/>
              </w:rPr>
              <w:t>300字左右，总体阐述参评城市智慧城市</w:t>
            </w:r>
            <w:r>
              <w:rPr>
                <w:rFonts w:hint="eastAsia" w:cs="宋体" w:asciiTheme="minorEastAsia" w:hAnsiTheme="minorEastAsia"/>
                <w:bCs/>
                <w:color w:val="A6A6A6" w:themeColor="background1" w:themeShade="A6"/>
                <w:kern w:val="0"/>
                <w:sz w:val="20"/>
                <w:szCs w:val="20"/>
                <w:lang w:val="en-US" w:eastAsia="zh-CN"/>
              </w:rPr>
              <w:t>方面的案例，案例</w:t>
            </w:r>
            <w:r>
              <w:rPr>
                <w:rFonts w:hint="eastAsia" w:cs="宋体" w:asciiTheme="minorEastAsia" w:hAnsiTheme="minorEastAsia"/>
                <w:bCs/>
                <w:color w:val="A6A6A6" w:themeColor="background1" w:themeShade="A6"/>
                <w:kern w:val="0"/>
                <w:sz w:val="20"/>
                <w:szCs w:val="20"/>
              </w:rPr>
              <w:t>背景目标、主要解决问题、做法举措、取得成效、突出亮点等。“优秀案例”描述要求清晰准确，根据评估体系有针对性进行描述，便于后期案例评选。</w:t>
            </w:r>
          </w:p>
        </w:tc>
      </w:tr>
      <w:tr>
        <w:trPr>
          <w:trHeight w:val="2129" w:hRule="atLeast"/>
        </w:trPr>
        <w:tc>
          <w:tcPr>
            <w:tcW w:w="871"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rPr>
                <w:rFonts w:cs="宋体" w:asciiTheme="minorEastAsia" w:hAnsiTheme="minorEastAsia"/>
                <w:color w:val="000000"/>
                <w:kern w:val="0"/>
                <w:szCs w:val="20"/>
              </w:rPr>
            </w:pPr>
            <w:r>
              <w:rPr>
                <w:rFonts w:hint="eastAsia" w:cs="宋体" w:asciiTheme="minorEastAsia" w:hAnsiTheme="minorEastAsia"/>
                <w:color w:val="000000"/>
                <w:kern w:val="0"/>
                <w:szCs w:val="20"/>
              </w:rPr>
              <w:t>二、创新亮点</w:t>
            </w:r>
          </w:p>
        </w:tc>
        <w:tc>
          <w:tcPr>
            <w:tcW w:w="4128" w:type="pct"/>
            <w:gridSpan w:val="3"/>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rPr>
                <w:rFonts w:cs="宋体" w:asciiTheme="minorEastAsia" w:hAnsiTheme="minorEastAsia"/>
                <w:bCs/>
                <w:color w:val="A6A6A6" w:themeColor="background1" w:themeShade="A6"/>
                <w:kern w:val="0"/>
                <w:sz w:val="20"/>
                <w:szCs w:val="20"/>
              </w:rPr>
            </w:pPr>
            <w:r>
              <w:rPr>
                <w:rFonts w:hint="eastAsia" w:cs="宋体" w:asciiTheme="minorEastAsia" w:hAnsiTheme="minorEastAsia"/>
                <w:bCs/>
                <w:color w:val="A6A6A6" w:themeColor="background1" w:themeShade="A6"/>
                <w:kern w:val="0"/>
                <w:sz w:val="20"/>
                <w:szCs w:val="20"/>
              </w:rPr>
              <w:t>200字左右，阐述该评选项目的显著特点</w:t>
            </w:r>
            <w:r>
              <w:rPr>
                <w:rFonts w:hint="eastAsia" w:cs="宋体" w:asciiTheme="minorEastAsia" w:hAnsiTheme="minorEastAsia"/>
                <w:bCs/>
                <w:color w:val="A6A6A6" w:themeColor="background1" w:themeShade="A6"/>
                <w:kern w:val="0"/>
                <w:sz w:val="20"/>
                <w:szCs w:val="20"/>
                <w:lang w:eastAsia="zh-CN"/>
              </w:rPr>
              <w:t>、</w:t>
            </w:r>
            <w:r>
              <w:rPr>
                <w:rFonts w:hint="eastAsia" w:cs="宋体" w:asciiTheme="minorEastAsia" w:hAnsiTheme="minorEastAsia"/>
                <w:bCs/>
                <w:color w:val="A6A6A6" w:themeColor="background1" w:themeShade="A6"/>
                <w:kern w:val="0"/>
                <w:sz w:val="20"/>
                <w:szCs w:val="20"/>
              </w:rPr>
              <w:t>主要做法，可配图说明。</w:t>
            </w:r>
          </w:p>
        </w:tc>
      </w:tr>
      <w:tr>
        <w:trPr>
          <w:trHeight w:val="2151" w:hRule="atLeast"/>
        </w:trPr>
        <w:tc>
          <w:tcPr>
            <w:tcW w:w="871"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rPr>
                <w:rFonts w:hint="eastAsia" w:cs="宋体" w:asciiTheme="minorEastAsia" w:hAnsiTheme="minorEastAsia" w:eastAsiaTheme="minorEastAsia"/>
                <w:bCs/>
                <w:color w:val="000000"/>
                <w:kern w:val="0"/>
                <w:szCs w:val="20"/>
                <w:lang w:eastAsia="zh-CN"/>
              </w:rPr>
            </w:pPr>
            <w:r>
              <w:rPr>
                <w:rFonts w:hint="eastAsia" w:cs="宋体" w:asciiTheme="minorEastAsia" w:hAnsiTheme="minorEastAsia"/>
                <w:bCs/>
                <w:color w:val="000000"/>
                <w:kern w:val="0"/>
                <w:szCs w:val="20"/>
              </w:rPr>
              <w:t>三、应用</w:t>
            </w:r>
            <w:r>
              <w:rPr>
                <w:rFonts w:hint="eastAsia" w:cs="宋体" w:asciiTheme="minorEastAsia" w:hAnsiTheme="minorEastAsia"/>
                <w:bCs/>
                <w:color w:val="000000"/>
                <w:kern w:val="0"/>
                <w:szCs w:val="20"/>
                <w:lang w:val="en-US" w:eastAsia="zh-CN"/>
              </w:rPr>
              <w:t>成效</w:t>
            </w:r>
          </w:p>
        </w:tc>
        <w:tc>
          <w:tcPr>
            <w:tcW w:w="4128" w:type="pct"/>
            <w:gridSpan w:val="3"/>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rPr>
                <w:rFonts w:cs="宋体" w:asciiTheme="minorEastAsia" w:hAnsiTheme="minorEastAsia"/>
                <w:bCs/>
                <w:color w:val="000000"/>
                <w:kern w:val="0"/>
                <w:sz w:val="20"/>
                <w:szCs w:val="20"/>
              </w:rPr>
            </w:pPr>
            <w:r>
              <w:rPr>
                <w:rFonts w:hint="eastAsia" w:cs="宋体" w:asciiTheme="minorEastAsia" w:hAnsiTheme="minorEastAsia"/>
                <w:bCs/>
                <w:color w:val="A6A6A6" w:themeColor="background1" w:themeShade="A6"/>
                <w:kern w:val="0"/>
                <w:sz w:val="20"/>
                <w:szCs w:val="20"/>
              </w:rPr>
              <w:t>200字左右，阐述该项目实施后已经带来哪些显著性成果或未来能实现怎样的目标。可配图说明。</w:t>
            </w:r>
          </w:p>
        </w:tc>
      </w:tr>
      <w:tr>
        <w:trPr>
          <w:trHeight w:val="1559" w:hRule="atLeast"/>
        </w:trPr>
        <w:tc>
          <w:tcPr>
            <w:tcW w:w="871"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rPr>
                <w:rFonts w:cs="宋体" w:asciiTheme="minorEastAsia" w:hAnsiTheme="minorEastAsia"/>
                <w:bCs/>
                <w:color w:val="000000"/>
                <w:kern w:val="0"/>
                <w:szCs w:val="20"/>
              </w:rPr>
            </w:pPr>
            <w:r>
              <w:rPr>
                <w:rFonts w:hint="eastAsia" w:cs="宋体" w:asciiTheme="minorEastAsia" w:hAnsiTheme="minorEastAsia"/>
                <w:bCs/>
                <w:color w:val="000000"/>
                <w:kern w:val="0"/>
                <w:szCs w:val="20"/>
                <w:lang w:val="en-US" w:eastAsia="zh-CN"/>
              </w:rPr>
              <w:t>四</w:t>
            </w:r>
            <w:r>
              <w:rPr>
                <w:rFonts w:hint="eastAsia" w:cs="宋体" w:asciiTheme="minorEastAsia" w:hAnsiTheme="minorEastAsia"/>
                <w:bCs/>
                <w:color w:val="000000"/>
                <w:kern w:val="0"/>
                <w:szCs w:val="20"/>
              </w:rPr>
              <w:t>、补充说明</w:t>
            </w:r>
          </w:p>
        </w:tc>
        <w:tc>
          <w:tcPr>
            <w:tcW w:w="412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rPr>
                <w:rFonts w:cs="宋体" w:asciiTheme="minorEastAsia" w:hAnsiTheme="minorEastAsia"/>
                <w:bCs/>
                <w:color w:val="A6A6A6" w:themeColor="background1" w:themeShade="A6"/>
                <w:kern w:val="0"/>
                <w:sz w:val="20"/>
                <w:szCs w:val="20"/>
              </w:rPr>
            </w:pPr>
            <w:r>
              <w:rPr>
                <w:rFonts w:hint="eastAsia" w:cs="宋体" w:asciiTheme="minorEastAsia" w:hAnsiTheme="minorEastAsia"/>
                <w:bCs/>
                <w:color w:val="A6A6A6" w:themeColor="background1" w:themeShade="A6"/>
                <w:kern w:val="0"/>
                <w:sz w:val="20"/>
                <w:szCs w:val="20"/>
              </w:rPr>
              <w:t>其他认为有必要补充说明的内容。</w:t>
            </w:r>
          </w:p>
        </w:tc>
      </w:tr>
      <w:tr>
        <w:trPr>
          <w:trHeight w:val="897" w:hRule="atLeast"/>
        </w:trPr>
        <w:tc>
          <w:tcPr>
            <w:tcW w:w="871" w:type="pct"/>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jc w:val="center"/>
              <w:rPr>
                <w:rFonts w:cs="宋体" w:asciiTheme="minorEastAsia" w:hAnsiTheme="minorEastAsia"/>
                <w:bCs/>
                <w:color w:val="000000"/>
                <w:kern w:val="0"/>
                <w:szCs w:val="20"/>
              </w:rPr>
            </w:pPr>
            <w:r>
              <w:rPr>
                <w:rFonts w:hint="eastAsia" w:cs="宋体" w:asciiTheme="minorEastAsia" w:hAnsiTheme="minorEastAsia"/>
                <w:bCs/>
                <w:color w:val="000000"/>
                <w:kern w:val="0"/>
                <w:szCs w:val="20"/>
              </w:rPr>
              <w:t>填报说明</w:t>
            </w:r>
          </w:p>
        </w:tc>
        <w:tc>
          <w:tcPr>
            <w:tcW w:w="412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cs="宋体" w:asciiTheme="minorEastAsia" w:hAnsiTheme="minorEastAsia"/>
                <w:bCs/>
                <w:kern w:val="0"/>
                <w:sz w:val="20"/>
                <w:szCs w:val="20"/>
                <w:lang w:val="en-US" w:eastAsia="zh-Hans"/>
              </w:rPr>
            </w:pPr>
            <w:r>
              <w:rPr>
                <w:rFonts w:hint="default" w:cs="宋体" w:asciiTheme="minorEastAsia" w:hAnsiTheme="minorEastAsia"/>
                <w:bCs/>
                <w:kern w:val="0"/>
                <w:sz w:val="20"/>
                <w:szCs w:val="20"/>
              </w:rPr>
              <w:t>1</w:t>
            </w:r>
            <w:r>
              <w:rPr>
                <w:rFonts w:hint="eastAsia" w:cs="宋体" w:asciiTheme="minorEastAsia" w:hAnsiTheme="minorEastAsia"/>
                <w:bCs/>
                <w:kern w:val="0"/>
                <w:sz w:val="20"/>
                <w:szCs w:val="20"/>
                <w:lang w:eastAsia="zh-Hans"/>
              </w:rPr>
              <w:t>、</w:t>
            </w:r>
            <w:r>
              <w:rPr>
                <w:rFonts w:hint="eastAsia" w:cs="宋体" w:asciiTheme="minorEastAsia" w:hAnsiTheme="minorEastAsia"/>
                <w:bCs/>
                <w:kern w:val="0"/>
                <w:sz w:val="20"/>
                <w:szCs w:val="20"/>
              </w:rPr>
              <w:t>案例内容要求真实、有效，填报内容要详细、规范、重点突出。</w:t>
            </w:r>
            <w:r>
              <w:rPr>
                <w:rFonts w:hint="eastAsia" w:cs="宋体" w:asciiTheme="minorEastAsia" w:hAnsiTheme="minorEastAsia"/>
                <w:bCs/>
                <w:kern w:val="0"/>
                <w:sz w:val="20"/>
                <w:szCs w:val="20"/>
                <w:lang w:val="en-US" w:eastAsia="zh-Hans"/>
              </w:rPr>
              <w:t>若材料较大，可另外以</w:t>
            </w:r>
            <w:r>
              <w:rPr>
                <w:rFonts w:hint="eastAsia" w:cs="宋体" w:asciiTheme="minorEastAsia" w:hAnsiTheme="minorEastAsia"/>
                <w:bCs/>
                <w:kern w:val="0"/>
                <w:sz w:val="20"/>
                <w:szCs w:val="20"/>
                <w:highlight w:val="none"/>
                <w:lang w:val="en-US" w:eastAsia="zh-Hans"/>
              </w:rPr>
              <w:t>附件</w:t>
            </w:r>
            <w:r>
              <w:rPr>
                <w:rFonts w:hint="eastAsia" w:cs="宋体" w:asciiTheme="minorEastAsia" w:hAnsiTheme="minorEastAsia"/>
                <w:bCs/>
                <w:kern w:val="0"/>
                <w:sz w:val="20"/>
                <w:szCs w:val="20"/>
                <w:lang w:val="en-US" w:eastAsia="zh-Hans"/>
              </w:rPr>
              <w:t>的形式提供材料。</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eastAsia" w:cs="宋体" w:asciiTheme="minorEastAsia" w:hAnsiTheme="minorEastAsia"/>
                <w:bCs/>
                <w:kern w:val="0"/>
                <w:sz w:val="20"/>
                <w:szCs w:val="20"/>
                <w:highlight w:val="yellow"/>
                <w:lang w:val="en-US" w:eastAsia="zh-Hans"/>
              </w:rPr>
            </w:pPr>
            <w:r>
              <w:rPr>
                <w:rFonts w:hint="default" w:cs="宋体" w:asciiTheme="minorEastAsia" w:hAnsiTheme="minorEastAsia"/>
                <w:bCs/>
                <w:kern w:val="0"/>
                <w:sz w:val="20"/>
                <w:szCs w:val="20"/>
                <w:highlight w:val="yellow"/>
                <w:lang w:eastAsia="zh-Hans"/>
              </w:rPr>
              <w:t>2</w:t>
            </w:r>
            <w:r>
              <w:rPr>
                <w:rFonts w:hint="eastAsia" w:cs="宋体" w:asciiTheme="minorEastAsia" w:hAnsiTheme="minorEastAsia"/>
                <w:bCs/>
                <w:kern w:val="0"/>
                <w:sz w:val="20"/>
                <w:szCs w:val="20"/>
                <w:highlight w:val="yellow"/>
                <w:lang w:eastAsia="zh-Hans"/>
              </w:rPr>
              <w:t>、</w:t>
            </w:r>
            <w:r>
              <w:rPr>
                <w:rFonts w:hint="default" w:cs="宋体" w:asciiTheme="minorEastAsia" w:hAnsiTheme="minorEastAsia"/>
                <w:bCs/>
                <w:kern w:val="0"/>
                <w:sz w:val="20"/>
                <w:szCs w:val="20"/>
                <w:highlight w:val="yellow"/>
                <w:lang w:val="en-US" w:eastAsia="zh-Hans"/>
              </w:rPr>
              <w:t>填报截止日期：2023年10月30日</w:t>
            </w:r>
            <w:r>
              <w:rPr>
                <w:rFonts w:hint="eastAsia" w:cs="宋体" w:asciiTheme="minorEastAsia" w:hAnsiTheme="minorEastAsia"/>
                <w:bCs/>
                <w:kern w:val="0"/>
                <w:sz w:val="20"/>
                <w:szCs w:val="20"/>
                <w:highlight w:val="yellow"/>
                <w:lang w:val="en-US" w:eastAsia="zh-Hans"/>
              </w:rPr>
              <w:t>。</w:t>
            </w:r>
          </w:p>
          <w:p>
            <w:pPr>
              <w:keepNext w:val="0"/>
              <w:keepLines w:val="0"/>
              <w:pageBreakBefore w:val="0"/>
              <w:widowControl/>
              <w:kinsoku/>
              <w:wordWrap/>
              <w:overflowPunct/>
              <w:topLinePunct w:val="0"/>
              <w:autoSpaceDE/>
              <w:autoSpaceDN/>
              <w:bidi w:val="0"/>
              <w:adjustRightInd w:val="0"/>
              <w:snapToGrid w:val="0"/>
              <w:spacing w:line="264" w:lineRule="auto"/>
              <w:textAlignment w:val="auto"/>
              <w:rPr>
                <w:rFonts w:hint="default" w:cs="宋体" w:asciiTheme="minorEastAsia" w:hAnsiTheme="minorEastAsia"/>
                <w:bCs/>
                <w:kern w:val="0"/>
                <w:sz w:val="20"/>
                <w:szCs w:val="20"/>
                <w:highlight w:val="yellow"/>
                <w:lang w:eastAsia="zh-Hans"/>
              </w:rPr>
            </w:pPr>
            <w:r>
              <w:rPr>
                <w:rFonts w:hint="default" w:cs="宋体" w:asciiTheme="minorEastAsia" w:hAnsiTheme="minorEastAsia"/>
                <w:bCs/>
                <w:kern w:val="0"/>
                <w:sz w:val="20"/>
                <w:szCs w:val="20"/>
                <w:highlight w:val="none"/>
                <w:lang w:eastAsia="zh-Hans"/>
              </w:rPr>
              <w:t>3</w:t>
            </w:r>
            <w:r>
              <w:rPr>
                <w:rFonts w:hint="eastAsia" w:cs="宋体" w:asciiTheme="minorEastAsia" w:hAnsiTheme="minorEastAsia"/>
                <w:bCs/>
                <w:kern w:val="0"/>
                <w:sz w:val="20"/>
                <w:szCs w:val="20"/>
                <w:highlight w:val="none"/>
                <w:lang w:eastAsia="zh-Hans"/>
              </w:rPr>
              <w:t>、</w:t>
            </w:r>
            <w:r>
              <w:rPr>
                <w:rFonts w:hint="eastAsia" w:cs="宋体" w:asciiTheme="minorEastAsia" w:hAnsiTheme="minorEastAsia"/>
                <w:bCs/>
                <w:kern w:val="0"/>
                <w:sz w:val="20"/>
                <w:szCs w:val="20"/>
                <w:highlight w:val="none"/>
                <w:lang w:val="en-US" w:eastAsia="zh-Hans"/>
              </w:rPr>
              <w:t>咨询电话：18797385767</w:t>
            </w:r>
            <w:r>
              <w:rPr>
                <w:rFonts w:hint="default" w:cs="宋体" w:asciiTheme="minorEastAsia" w:hAnsiTheme="minorEastAsia"/>
                <w:bCs/>
                <w:kern w:val="0"/>
                <w:sz w:val="20"/>
                <w:szCs w:val="20"/>
                <w:highlight w:val="none"/>
                <w:lang w:eastAsia="zh-Hans"/>
              </w:rPr>
              <w:t xml:space="preserve"> </w:t>
            </w:r>
            <w:r>
              <w:rPr>
                <w:rFonts w:hint="eastAsia" w:cs="宋体" w:asciiTheme="minorEastAsia" w:hAnsiTheme="minorEastAsia"/>
                <w:bCs/>
                <w:kern w:val="0"/>
                <w:sz w:val="20"/>
                <w:szCs w:val="20"/>
                <w:highlight w:val="none"/>
                <w:lang w:val="en-US" w:eastAsia="zh-Hans"/>
              </w:rPr>
              <w:t>蒲琰莉</w:t>
            </w:r>
            <w:r>
              <w:rPr>
                <w:rFonts w:hint="default" w:cs="宋体" w:asciiTheme="minorEastAsia" w:hAnsiTheme="minorEastAsia"/>
                <w:bCs/>
                <w:kern w:val="0"/>
                <w:sz w:val="20"/>
                <w:szCs w:val="20"/>
                <w:highlight w:val="none"/>
                <w:lang w:eastAsia="zh-Hans"/>
              </w:rPr>
              <w:t xml:space="preserve">    </w:t>
            </w:r>
            <w:r>
              <w:rPr>
                <w:rFonts w:hint="eastAsia" w:cs="宋体" w:asciiTheme="minorEastAsia" w:hAnsiTheme="minorEastAsia"/>
                <w:bCs/>
                <w:kern w:val="0"/>
                <w:sz w:val="20"/>
                <w:szCs w:val="20"/>
                <w:highlight w:val="none"/>
                <w:lang w:val="en-US" w:eastAsia="zh-Hans"/>
              </w:rPr>
              <w:t>发送</w:t>
            </w:r>
            <w:r>
              <w:rPr>
                <w:rFonts w:hint="default" w:cs="宋体" w:asciiTheme="minorEastAsia" w:hAnsiTheme="minorEastAsia"/>
                <w:bCs/>
                <w:kern w:val="0"/>
                <w:sz w:val="20"/>
                <w:szCs w:val="20"/>
                <w:highlight w:val="none"/>
                <w:lang w:eastAsia="zh-Hans"/>
              </w:rPr>
              <w:t>邮箱：puyanli@gmhl.wecom.work</w:t>
            </w:r>
          </w:p>
        </w:tc>
      </w:tr>
    </w:tbl>
    <w:p>
      <w:pPr>
        <w:pStyle w:val="11"/>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rPr>
          <w:rFonts w:hint="eastAsia" w:ascii="宋体" w:hAnsi="宋体" w:eastAsia="宋体" w:cs="宋体"/>
          <w:b w:val="0"/>
          <w:bCs w:val="0"/>
          <w:sz w:val="18"/>
          <w:szCs w:val="18"/>
        </w:rPr>
      </w:pPr>
    </w:p>
    <w:p>
      <w:pPr>
        <w:pStyle w:val="11"/>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0"/>
        <w:rPr>
          <w:rFonts w:hint="eastAsia" w:ascii="宋体" w:hAnsi="宋体" w:eastAsia="宋体" w:cs="宋体"/>
          <w:b/>
          <w:bCs/>
          <w:sz w:val="18"/>
          <w:szCs w:val="18"/>
        </w:rPr>
        <w:sectPr>
          <w:headerReference r:id="rId3" w:type="default"/>
          <w:footerReference r:id="rId4" w:type="default"/>
          <w:footerReference r:id="rId5" w:type="even"/>
          <w:pgSz w:w="11906" w:h="16838"/>
          <w:pgMar w:top="2098" w:right="1474" w:bottom="1984" w:left="1587" w:header="1474" w:footer="992" w:gutter="0"/>
          <w:cols w:space="0" w:num="1"/>
          <w:docGrid w:type="lines" w:linePitch="318" w:charSpace="0"/>
        </w:sectPr>
      </w:pPr>
    </w:p>
    <w:p>
      <w:pPr>
        <w:pStyle w:val="11"/>
        <w:pageBreakBefore w:val="0"/>
        <w:kinsoku/>
        <w:wordWrap/>
        <w:overflowPunct/>
        <w:topLinePunct w:val="0"/>
        <w:autoSpaceDE/>
        <w:autoSpaceDN/>
        <w:bidi w:val="0"/>
        <w:adjustRightInd w:val="0"/>
        <w:snapToGrid w:val="0"/>
        <w:ind w:firstLine="0" w:firstLineChars="0"/>
        <w:outlineLvl w:val="0"/>
        <w:rPr>
          <w:rFonts w:hint="eastAsia" w:ascii="Heiti SC Light" w:hAnsi="Heiti SC Light" w:eastAsia="Heiti SC Light" w:cs="Heiti SC Light"/>
          <w:bCs/>
          <w:sz w:val="44"/>
          <w:szCs w:val="44"/>
        </w:rPr>
      </w:pPr>
      <w:r>
        <w:rPr>
          <w:rFonts w:hint="eastAsia" w:asciiTheme="minorEastAsia" w:hAnsiTheme="minorEastAsia"/>
          <w:b/>
          <w:bCs/>
          <w:sz w:val="28"/>
          <w:szCs w:val="28"/>
        </w:rPr>
        <w:t>附件：2</w:t>
      </w:r>
      <w:r>
        <w:rPr>
          <w:rFonts w:asciiTheme="minorEastAsia" w:hAnsiTheme="minorEastAsia"/>
          <w:b/>
          <w:bCs/>
          <w:sz w:val="28"/>
          <w:szCs w:val="28"/>
        </w:rPr>
        <w:t>02</w:t>
      </w:r>
      <w:r>
        <w:rPr>
          <w:rFonts w:hint="eastAsia" w:asciiTheme="minorEastAsia" w:hAnsiTheme="minorEastAsia"/>
          <w:b/>
          <w:bCs/>
          <w:sz w:val="28"/>
          <w:szCs w:val="28"/>
          <w:lang w:val="en-US" w:eastAsia="zh-CN"/>
        </w:rPr>
        <w:t>3</w:t>
      </w:r>
      <w:r>
        <w:rPr>
          <w:rFonts w:hint="eastAsia" w:asciiTheme="minorEastAsia" w:hAnsiTheme="minorEastAsia"/>
          <w:b/>
          <w:bCs/>
          <w:sz w:val="28"/>
          <w:szCs w:val="28"/>
        </w:rPr>
        <w:t>年第十</w:t>
      </w:r>
      <w:r>
        <w:rPr>
          <w:rFonts w:hint="eastAsia" w:asciiTheme="minorEastAsia" w:hAnsiTheme="minorEastAsia"/>
          <w:b/>
          <w:bCs/>
          <w:sz w:val="28"/>
          <w:szCs w:val="28"/>
          <w:lang w:val="en-US" w:eastAsia="zh-CN"/>
        </w:rPr>
        <w:t>三</w:t>
      </w:r>
      <w:r>
        <w:rPr>
          <w:rFonts w:hint="eastAsia" w:asciiTheme="minorEastAsia" w:hAnsiTheme="minorEastAsia"/>
          <w:b/>
          <w:bCs/>
          <w:sz w:val="28"/>
          <w:szCs w:val="28"/>
        </w:rPr>
        <w:t>届中国智慧城市发展水平评估体系</w:t>
      </w:r>
    </w:p>
    <w:tbl>
      <w:tblPr>
        <w:tblStyle w:val="7"/>
        <w:tblW w:w="87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4"/>
        <w:gridCol w:w="1191"/>
        <w:gridCol w:w="1845"/>
        <w:gridCol w:w="4170"/>
      </w:tblGrid>
      <w:tr>
        <w:trPr>
          <w:trHeight w:val="0" w:hRule="atLeast"/>
        </w:trPr>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评估要点说明</w:t>
            </w:r>
          </w:p>
        </w:tc>
      </w:tr>
      <w:tr>
        <w:tblPrEx>
          <w:shd w:val="clear" w:color="auto" w:fill="auto"/>
        </w:tblPrEx>
        <w:trPr>
          <w:trHeight w:val="0" w:hRule="atLeast"/>
        </w:trPr>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数字化发展力</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数字基础</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5G网络覆盖率</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5G基站建设情况。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物联感知体系</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物联感知平台建设、城市感知设备连接、预警分析开展等情况。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可信数据互操作</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城市级数链网推广、建设及应用情况。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应用基础设施</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行业工业互联网平台、智能网联等应用基础设施建设情况。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数据资源</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基础制度建设</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数据方面体制机制建设情况。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数据资源体系</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一体化数据资源体系建设情况。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政社数据融合应用</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政社数据融合应用的相关办法、机制、开展领域等建设情况。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数据资产化</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制定数据资产化相关文件、开展数据资产入表工作、开展数据资产评估组织工作等情况。</w:t>
            </w:r>
          </w:p>
        </w:tc>
      </w:tr>
      <w:tr>
        <w:tblPrEx>
          <w:shd w:val="clear" w:color="auto" w:fill="auto"/>
        </w:tblPrEx>
        <w:trPr>
          <w:trHeight w:val="0" w:hRule="atLeast"/>
        </w:trPr>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网络化协同率</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大平台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城市运行平台</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城市运行治理平台建设、贯通、应用情况。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场景应用</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运用数字技术提升城市治理能级和水平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公众参与</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企业、市民参与、推动智慧城市建设情况。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大公共安全</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公共安全</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电子健康档案建档率、使用率情况。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智慧应急</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智慧应急平台建设及平台具备功能的情况。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社会治安防控</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“雪亮工程”、公安大数据平台建设情况。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大执法</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执法平台</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市级一体化执法平台建设、管理、应用情况。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诉求解决率</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社会诉求解决的平台、满意度情况。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大减负</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基层减负平台</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基层减负增能数字化情况。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“一表通”应用</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基层减负工具应用。</w:t>
            </w:r>
          </w:p>
        </w:tc>
      </w:tr>
      <w:tr>
        <w:tblPrEx>
          <w:shd w:val="clear" w:color="auto" w:fill="auto"/>
        </w:tblPrEx>
        <w:trPr>
          <w:trHeight w:val="0" w:hRule="atLeast"/>
        </w:trPr>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智能化渗透率</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数字经济发展</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顶层设计</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数字经济布局、建设和评估情况。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数实融合</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推动数字经济与实体经济融合基础工作推进情况。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评估监督</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建立数字经济发展监测平台、数字化的跨部门监管协同应用、建立监管评估指标情况。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数字安全保障</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网络安全机制</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网络安全保障机制建设情况。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数据安全保护</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数据分类分级、数据安全防护情况。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一体化创新力</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服务效能</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推进机制</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跨部门协同机制及“三融五跨”服务效能提升。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惠民服务</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惠民服务和特殊人群普惠服务。</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惠企服务</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评估企服平台或惠企政策服务平台建设、平台是否具备跨区域资源共享互动的板块的情况。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赋能产业</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创新服务平台</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省级以上实验室、研发基地等创新平台建设情况、培育创新型企业的政策文件编制情况。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知识产权保护</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地方推动知识产权的探索和实践</w:t>
            </w:r>
          </w:p>
        </w:tc>
      </w:tr>
      <w:tr>
        <w:tblPrEx>
          <w:shd w:val="clear" w:color="auto" w:fill="auto"/>
        </w:tblPrEx>
        <w:trPr>
          <w:trHeight w:val="0" w:hRule="atLeast"/>
        </w:trPr>
        <w:tc>
          <w:tcPr>
            <w:tcW w:w="1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b/>
                <w:bCs/>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64" w:lineRule="auto"/>
              <w:jc w:val="center"/>
              <w:rPr>
                <w:rFonts w:hint="eastAsia" w:ascii="宋体" w:hAnsi="宋体" w:eastAsia="宋体" w:cs="宋体"/>
                <w:i w:val="0"/>
                <w:iCs w:val="0"/>
                <w:color w:val="000000"/>
                <w:sz w:val="20"/>
                <w:szCs w:val="20"/>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领域创新</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64"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创新成果主要应用领域的情况。</w:t>
            </w:r>
          </w:p>
        </w:tc>
      </w:tr>
    </w:tbl>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bCs/>
          <w:sz w:val="21"/>
          <w:szCs w:val="21"/>
        </w:rPr>
      </w:pPr>
    </w:p>
    <w:sectPr>
      <w:pgSz w:w="11906" w:h="16838"/>
      <w:pgMar w:top="2098" w:right="1474" w:bottom="1984" w:left="1587" w:header="1474"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Verdana">
    <w:panose1 w:val="020B060403050404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Heiti SC Light">
    <w:panose1 w:val="020000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ascii="宋体" w:hAnsi="宋体" w:eastAsia="宋体" w:cs="宋体"/>
      </w:rPr>
    </w:pPr>
    <w:bookmarkStart w:id="0" w:name="_GoBack"/>
    <w:r>
      <w:rPr>
        <w:rFonts w:hint="eastAsia" w:ascii="宋体" w:hAnsi="宋体" w:eastAsia="宋体" w:cs="宋体"/>
        <w:sz w:val="18"/>
      </w:rPr>
      <w:t xml:space="preserve">- </w:t>
    </w:r>
    <w:r>
      <w:rPr>
        <w:rFonts w:hint="eastAsia" w:ascii="宋体" w:hAnsi="宋体" w:eastAsia="宋体" w:cs="宋体"/>
        <w:sz w:val="18"/>
      </w:rPr>
      <w:fldChar w:fldCharType="begin"/>
    </w:r>
    <w:r>
      <w:rPr>
        <w:rFonts w:hint="eastAsia" w:ascii="宋体" w:hAnsi="宋体" w:eastAsia="宋体" w:cs="宋体"/>
        <w:sz w:val="18"/>
      </w:rPr>
      <w:instrText xml:space="preserve"> PAGE  \* MERGEFORMAT </w:instrText>
    </w:r>
    <w:r>
      <w:rPr>
        <w:rFonts w:hint="eastAsia" w:ascii="宋体" w:hAnsi="宋体" w:eastAsia="宋体" w:cs="宋体"/>
        <w:sz w:val="18"/>
      </w:rPr>
      <w:fldChar w:fldCharType="separate"/>
    </w:r>
    <w:r>
      <w:rPr>
        <w:rFonts w:hint="eastAsia" w:ascii="宋体" w:hAnsi="宋体" w:eastAsia="宋体" w:cs="宋体"/>
        <w:sz w:val="18"/>
      </w:rPr>
      <w:t>- 2 -</w:t>
    </w:r>
    <w:r>
      <w:rPr>
        <w:rFonts w:hint="eastAsia" w:ascii="宋体" w:hAnsi="宋体" w:eastAsia="宋体" w:cs="宋体"/>
        <w:sz w:val="18"/>
      </w:rPr>
      <w:fldChar w:fldCharType="end"/>
    </w:r>
    <w:r>
      <w:rPr>
        <w:rFonts w:hint="eastAsia" w:ascii="宋体" w:hAnsi="宋体" w:eastAsia="宋体" w:cs="宋体"/>
        <w:sz w:val="18"/>
      </w:rPr>
      <w:t xml:space="preserve"> -</w:t>
    </w:r>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116260394"/>
    </w:sdtPr>
    <w:sdtEndPr>
      <w:rPr>
        <w:rStyle w:val="10"/>
      </w:rPr>
    </w:sdtEndPr>
    <w:sdtContent>
      <w:p>
        <w:pPr>
          <w:pStyle w:val="5"/>
          <w:framePr w:wrap="around" w:vAnchor="text" w:hAnchor="margin" w:xAlign="center" w:y="1"/>
          <w:rPr>
            <w:rStyle w:val="10"/>
          </w:rPr>
        </w:pPr>
        <w:r>
          <w:rPr>
            <w:rStyle w:val="10"/>
          </w:rPr>
          <w:fldChar w:fldCharType="begin"/>
        </w:r>
        <w:r>
          <w:rPr>
            <w:rStyle w:val="10"/>
          </w:rPr>
          <w:instrText xml:space="preserve"> PAGE </w:instrText>
        </w:r>
        <w:r>
          <w:rPr>
            <w:rStyle w:val="10"/>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 w:rightChars="10"/>
      <w:jc w:val="right"/>
      <w:rPr>
        <w:rFonts w:hint="eastAsia" w:ascii="Times New Roman Regular" w:hAnsi="Times New Roman Regular" w:cs="Times New Roman Regular"/>
        <w:lang w:eastAsia="zh-Hans"/>
      </w:rPr>
    </w:pPr>
    <w:r>
      <w:rPr>
        <w:color w:val="595959" w:themeColor="text1" w:themeTint="A6"/>
        <w:sz w:val="18"/>
        <w:szCs w:val="18"/>
        <w14:textFill>
          <w14:solidFill>
            <w14:schemeClr w14:val="tx1">
              <w14:lumMod w14:val="65000"/>
              <w14:lumOff w14:val="35000"/>
            </w14:schemeClr>
          </w14:solidFill>
        </w14:textFill>
      </w:rPr>
      <w:drawing>
        <wp:anchor distT="0" distB="0" distL="114935" distR="114935" simplePos="0" relativeHeight="251659264" behindDoc="1" locked="0" layoutInCell="1" allowOverlap="1">
          <wp:simplePos x="0" y="0"/>
          <wp:positionH relativeFrom="column">
            <wp:posOffset>730250</wp:posOffset>
          </wp:positionH>
          <wp:positionV relativeFrom="paragraph">
            <wp:posOffset>88265</wp:posOffset>
          </wp:positionV>
          <wp:extent cx="843915" cy="201930"/>
          <wp:effectExtent l="0" t="0" r="6985" b="1270"/>
          <wp:wrapNone/>
          <wp:docPr id="18" name="图片 18" descr="国脉互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脉互联logo"/>
                  <pic:cNvPicPr>
                    <a:picLocks noChangeAspect="1"/>
                  </pic:cNvPicPr>
                </pic:nvPicPr>
                <pic:blipFill>
                  <a:blip r:embed="rId1"/>
                  <a:stretch>
                    <a:fillRect/>
                  </a:stretch>
                </pic:blipFill>
                <pic:spPr>
                  <a:xfrm>
                    <a:off x="0" y="0"/>
                    <a:ext cx="843915" cy="201930"/>
                  </a:xfrm>
                  <a:prstGeom prst="rect">
                    <a:avLst/>
                  </a:prstGeom>
                </pic:spPr>
              </pic:pic>
            </a:graphicData>
          </a:graphic>
        </wp:anchor>
      </w:drawing>
    </w:r>
    <w:r>
      <w:rPr>
        <w:rFonts w:ascii="黑体" w:hAnsi="宋体" w:eastAsia="黑体" w:cs="Times New Roman"/>
        <w:sz w:val="28"/>
        <w:szCs w:val="28"/>
      </w:rPr>
      <w:drawing>
        <wp:anchor distT="0" distB="0" distL="114300" distR="114300" simplePos="0" relativeHeight="251660288" behindDoc="0" locked="0" layoutInCell="1" allowOverlap="1">
          <wp:simplePos x="0" y="0"/>
          <wp:positionH relativeFrom="column">
            <wp:posOffset>42545</wp:posOffset>
          </wp:positionH>
          <wp:positionV relativeFrom="paragraph">
            <wp:posOffset>-13970</wp:posOffset>
          </wp:positionV>
          <wp:extent cx="668020" cy="310515"/>
          <wp:effectExtent l="0" t="0" r="5080" b="6985"/>
          <wp:wrapNone/>
          <wp:docPr id="1" name="图片 4" descr="标识-智慧中国年会logo(彩色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标识-智慧中国年会logo(彩色透明)"/>
                  <pic:cNvPicPr>
                    <a:picLocks noChangeAspect="1"/>
                  </pic:cNvPicPr>
                </pic:nvPicPr>
                <pic:blipFill>
                  <a:blip r:embed="rId2"/>
                  <a:stretch>
                    <a:fillRect/>
                  </a:stretch>
                </pic:blipFill>
                <pic:spPr>
                  <a:xfrm>
                    <a:off x="0" y="0"/>
                    <a:ext cx="668020" cy="310515"/>
                  </a:xfrm>
                  <a:prstGeom prst="rect">
                    <a:avLst/>
                  </a:prstGeom>
                  <a:noFill/>
                  <a:ln>
                    <a:noFill/>
                  </a:ln>
                </pic:spPr>
              </pic:pic>
            </a:graphicData>
          </a:graphic>
        </wp:anchor>
      </w:drawing>
    </w:r>
  </w:p>
  <w:p>
    <w:pPr>
      <w:pStyle w:val="6"/>
      <w:ind w:right="21" w:rightChars="10"/>
      <w:jc w:val="right"/>
      <w:rPr>
        <w:rFonts w:ascii="Times New Roman Regular" w:hAnsi="Times New Roman Regular" w:cs="Times New Roman Regular"/>
      </w:rPr>
    </w:pPr>
    <w:r>
      <w:rPr>
        <w:rFonts w:hint="eastAsia" w:ascii="Times New Roman Regular" w:hAnsi="Times New Roman Regular" w:cs="Times New Roman Regular"/>
        <w:lang w:eastAsia="zh-Hans"/>
      </w:rPr>
      <w:t>案例申报</w:t>
    </w:r>
    <w:r>
      <w:rPr>
        <w:rFonts w:ascii="Times New Roman Regular" w:hAnsi="Times New Roman Regular" w:cs="Times New Roman Regular"/>
        <w:lang w:eastAsia="zh-Hans"/>
      </w:rPr>
      <w:t xml:space="preserve"> | </w:t>
    </w:r>
    <w:r>
      <w:rPr>
        <w:rFonts w:ascii="Times New Roman Regular" w:hAnsi="Times New Roman Regular" w:cs="Times New Roman Regular"/>
      </w:rPr>
      <w:t>www.govmade.cn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MzFhZjVkZjdkZTg4ZjE1ZGExODYzOWRmNzgyY2UifQ=="/>
  </w:docVars>
  <w:rsids>
    <w:rsidRoot w:val="00096018"/>
    <w:rsid w:val="00096018"/>
    <w:rsid w:val="00137109"/>
    <w:rsid w:val="00184CD7"/>
    <w:rsid w:val="001C0365"/>
    <w:rsid w:val="00210F94"/>
    <w:rsid w:val="002D7ABA"/>
    <w:rsid w:val="00344369"/>
    <w:rsid w:val="0036638A"/>
    <w:rsid w:val="003877FD"/>
    <w:rsid w:val="003E7E70"/>
    <w:rsid w:val="00414FCB"/>
    <w:rsid w:val="00473411"/>
    <w:rsid w:val="004777DE"/>
    <w:rsid w:val="004F39EC"/>
    <w:rsid w:val="00522D34"/>
    <w:rsid w:val="00524E5E"/>
    <w:rsid w:val="0053097E"/>
    <w:rsid w:val="00561F86"/>
    <w:rsid w:val="00583C87"/>
    <w:rsid w:val="00655944"/>
    <w:rsid w:val="00697F67"/>
    <w:rsid w:val="0076420B"/>
    <w:rsid w:val="00797484"/>
    <w:rsid w:val="007B7F2F"/>
    <w:rsid w:val="008007D7"/>
    <w:rsid w:val="008B68F3"/>
    <w:rsid w:val="008F6ED6"/>
    <w:rsid w:val="0090053A"/>
    <w:rsid w:val="00920B5E"/>
    <w:rsid w:val="009B4E8B"/>
    <w:rsid w:val="009D4567"/>
    <w:rsid w:val="009D577A"/>
    <w:rsid w:val="009D6584"/>
    <w:rsid w:val="00A75FEE"/>
    <w:rsid w:val="00B206AA"/>
    <w:rsid w:val="00BB7F95"/>
    <w:rsid w:val="00BE6669"/>
    <w:rsid w:val="00CB10BA"/>
    <w:rsid w:val="00CB2785"/>
    <w:rsid w:val="00CC0717"/>
    <w:rsid w:val="00D822C5"/>
    <w:rsid w:val="00DF33E0"/>
    <w:rsid w:val="00E011C2"/>
    <w:rsid w:val="00E05112"/>
    <w:rsid w:val="00E966FB"/>
    <w:rsid w:val="00F1606F"/>
    <w:rsid w:val="00F2431D"/>
    <w:rsid w:val="00F27203"/>
    <w:rsid w:val="00FF5415"/>
    <w:rsid w:val="046A5538"/>
    <w:rsid w:val="06F20463"/>
    <w:rsid w:val="15175270"/>
    <w:rsid w:val="1518771E"/>
    <w:rsid w:val="3AF62F2C"/>
    <w:rsid w:val="4FB225E6"/>
    <w:rsid w:val="59DEAAFB"/>
    <w:rsid w:val="5BF4C73C"/>
    <w:rsid w:val="5FB14AC3"/>
    <w:rsid w:val="62D60D02"/>
    <w:rsid w:val="6DE915F4"/>
    <w:rsid w:val="74BF5CBB"/>
    <w:rsid w:val="7DDD3C97"/>
    <w:rsid w:val="7DDF3576"/>
    <w:rsid w:val="7E3FC5FC"/>
    <w:rsid w:val="7EE0F4C4"/>
    <w:rsid w:val="A7592BD1"/>
    <w:rsid w:val="BAEB89D7"/>
    <w:rsid w:val="DF7D6118"/>
    <w:rsid w:val="EEDB413B"/>
    <w:rsid w:val="EFFEF656"/>
    <w:rsid w:val="F5BD4AFE"/>
    <w:rsid w:val="FCD79350"/>
    <w:rsid w:val="FF7A8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Verdana" w:hAnsi="Verdana" w:eastAsia="宋体" w:cs="Times New Roman"/>
      <w:b/>
      <w:bCs/>
      <w:color w:val="000000"/>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2"/>
    <w:unhideWhenUsed/>
    <w:qFormat/>
    <w:uiPriority w:val="99"/>
    <w:rPr>
      <w:rFonts w:ascii="宋体" w:eastAsia="宋体"/>
      <w:sz w:val="18"/>
      <w:szCs w:val="18"/>
    </w:rPr>
  </w:style>
  <w:style w:type="paragraph" w:styleId="4">
    <w:name w:val="Balloon Text"/>
    <w:basedOn w:val="1"/>
    <w:link w:val="15"/>
    <w:unhideWhenUsed/>
    <w:qFormat/>
    <w:uiPriority w:val="99"/>
    <w:rPr>
      <w:rFonts w:ascii="宋体" w:eastAsia="宋体"/>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paragraph" w:customStyle="1" w:styleId="11">
    <w:name w:val="列表段落1"/>
    <w:basedOn w:val="1"/>
    <w:qFormat/>
    <w:uiPriority w:val="34"/>
    <w:pPr>
      <w:ind w:firstLine="420" w:firstLineChars="200"/>
    </w:pPr>
  </w:style>
  <w:style w:type="character" w:customStyle="1" w:styleId="12">
    <w:name w:val="文档结构图 字符"/>
    <w:basedOn w:val="9"/>
    <w:link w:val="3"/>
    <w:semiHidden/>
    <w:qFormat/>
    <w:uiPriority w:val="99"/>
    <w:rPr>
      <w:rFonts w:ascii="宋体" w:eastAsia="宋体"/>
      <w:sz w:val="18"/>
      <w:szCs w:val="18"/>
    </w:rPr>
  </w:style>
  <w:style w:type="character" w:customStyle="1" w:styleId="13">
    <w:name w:val="页眉 字符"/>
    <w:basedOn w:val="9"/>
    <w:link w:val="6"/>
    <w:qFormat/>
    <w:uiPriority w:val="99"/>
    <w:rPr>
      <w:rFonts w:asciiTheme="minorHAnsi" w:hAnsiTheme="minorHAnsi" w:eastAsiaTheme="minorEastAsia" w:cstheme="minorBidi"/>
      <w:kern w:val="2"/>
      <w:sz w:val="18"/>
      <w:szCs w:val="18"/>
    </w:rPr>
  </w:style>
  <w:style w:type="character" w:customStyle="1" w:styleId="14">
    <w:name w:val="页脚 字符"/>
    <w:basedOn w:val="9"/>
    <w:link w:val="5"/>
    <w:qFormat/>
    <w:uiPriority w:val="99"/>
    <w:rPr>
      <w:rFonts w:asciiTheme="minorHAnsi" w:hAnsiTheme="minorHAnsi" w:eastAsiaTheme="minorEastAsia" w:cstheme="minorBidi"/>
      <w:kern w:val="2"/>
      <w:sz w:val="18"/>
      <w:szCs w:val="18"/>
    </w:rPr>
  </w:style>
  <w:style w:type="character" w:customStyle="1" w:styleId="15">
    <w:name w:val="批注框文本 字符"/>
    <w:basedOn w:val="9"/>
    <w:link w:val="4"/>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Words>
  <Characters>651</Characters>
  <Lines>5</Lines>
  <Paragraphs>1</Paragraphs>
  <TotalTime>5</TotalTime>
  <ScaleCrop>false</ScaleCrop>
  <LinksUpToDate>false</LinksUpToDate>
  <CharactersWithSpaces>764</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2020-10-21T13:55:00Z</dcterms:created>
  <dc:creator>hsy</dc:creator>
  <cp:lastModifiedBy>宁心</cp:lastModifiedBy>
  <dcterms:modified xsi:type="dcterms:W3CDTF">2023-10-10T10:57:09Z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2F64CA5E29324CADAE3C99C56815E566_12</vt:lpwstr>
  </property>
</Properties>
</file>